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C6" w:rsidRPr="00F064E4" w:rsidRDefault="00DA7BC6" w:rsidP="00DA7BC6">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064E4">
        <w:rPr>
          <w:rFonts w:ascii="Times New Roman" w:eastAsia="Times New Roman" w:hAnsi="Times New Roman" w:cs="Times New Roman"/>
          <w:b/>
          <w:bCs/>
          <w:sz w:val="40"/>
          <w:szCs w:val="40"/>
          <w:lang w:eastAsia="ru-RU"/>
        </w:rPr>
        <w:t>Памятка родителям</w:t>
      </w:r>
      <w:r w:rsidR="00845E14" w:rsidRPr="00F064E4">
        <w:rPr>
          <w:rFonts w:ascii="Times New Roman" w:eastAsia="Times New Roman" w:hAnsi="Times New Roman" w:cs="Times New Roman"/>
          <w:b/>
          <w:bCs/>
          <w:sz w:val="40"/>
          <w:szCs w:val="40"/>
          <w:lang w:eastAsia="ru-RU"/>
        </w:rPr>
        <w:t xml:space="preserve"> </w:t>
      </w:r>
      <w:r w:rsidR="00845E14" w:rsidRPr="00F064E4">
        <w:rPr>
          <w:rFonts w:ascii="Times New Roman" w:eastAsia="Times New Roman" w:hAnsi="Times New Roman" w:cs="Times New Roman"/>
          <w:b/>
          <w:bCs/>
          <w:color w:val="C00000"/>
          <w:sz w:val="40"/>
          <w:szCs w:val="40"/>
          <w:lang w:eastAsia="ru-RU"/>
        </w:rPr>
        <w:t>«Важно помочь!»</w:t>
      </w:r>
      <w:bookmarkStart w:id="0" w:name="_GoBack"/>
      <w:bookmarkEnd w:id="0"/>
    </w:p>
    <w:p w:rsidR="00A01D6E" w:rsidRPr="00A01D6E" w:rsidRDefault="003F4122" w:rsidP="00A01D6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3F4122">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59264" behindDoc="0" locked="0" layoutInCell="1" allowOverlap="1" wp14:anchorId="288CE139" wp14:editId="3FA90885">
                <wp:simplePos x="0" y="0"/>
                <wp:positionH relativeFrom="column">
                  <wp:align>center</wp:align>
                </wp:positionH>
                <wp:positionV relativeFrom="paragraph">
                  <wp:posOffset>0</wp:posOffset>
                </wp:positionV>
                <wp:extent cx="4020184" cy="2038984"/>
                <wp:effectExtent l="0" t="0" r="19050" b="19050"/>
                <wp:wrapTopAndBottom/>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20184" cy="2038984"/>
                        </a:xfrm>
                        <a:prstGeom prst="rect">
                          <a:avLst/>
                        </a:prstGeom>
                        <a:solidFill>
                          <a:srgbClr val="FFFFFF"/>
                        </a:solidFill>
                        <a:ln w="9525">
                          <a:solidFill>
                            <a:srgbClr val="000000"/>
                          </a:solidFill>
                          <a:miter lim="800000"/>
                          <a:headEnd/>
                          <a:tailEnd/>
                        </a:ln>
                      </wps:spPr>
                      <wps:txbx>
                        <w:txbxContent>
                          <w:p w:rsidR="003F4122" w:rsidRDefault="003F4122" w:rsidP="003F4122">
                            <w:pPr>
                              <w:ind w:left="993"/>
                            </w:pPr>
                            <w:r>
                              <w:rPr>
                                <w:rFonts w:ascii="Times New Roman" w:eastAsia="Times New Roman" w:hAnsi="Times New Roman" w:cs="Times New Roman"/>
                                <w:noProof/>
                                <w:sz w:val="24"/>
                                <w:szCs w:val="24"/>
                                <w:lang w:eastAsia="ru-RU"/>
                              </w:rPr>
                              <w:drawing>
                                <wp:inline distT="0" distB="0" distL="0" distR="0" wp14:anchorId="5DFBD135" wp14:editId="2095C702">
                                  <wp:extent cx="4191000" cy="2286000"/>
                                  <wp:effectExtent l="0" t="0" r="0" b="0"/>
                                  <wp:docPr id="3" name="Рисунок 3" descr="k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286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CE139" id="_x0000_t202" coordsize="21600,21600" o:spt="202" path="m,l,21600r21600,l21600,xe">
                <v:stroke joinstyle="miter"/>
                <v:path gradientshapeok="t" o:connecttype="rect"/>
              </v:shapetype>
              <v:shape id="Надпись 2" o:spid="_x0000_s1026" type="#_x0000_t202" style="position:absolute;left:0;text-align:left;margin-left:0;margin-top:0;width:316.55pt;height:160.55pt;flip:x;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">
                <v:textbox>
                  <w:txbxContent>
                    <w:p w:rsidR="003F4122" w:rsidRDefault="003F4122" w:rsidP="003F4122">
                      <w:pPr>
                        <w:ind w:left="993"/>
                      </w:pPr>
                      <w:r>
                        <w:rPr>
                          <w:rFonts w:ascii="Times New Roman" w:eastAsia="Times New Roman" w:hAnsi="Times New Roman" w:cs="Times New Roman"/>
                          <w:noProof/>
                          <w:sz w:val="24"/>
                          <w:szCs w:val="24"/>
                          <w:lang w:eastAsia="ru-RU"/>
                        </w:rPr>
                        <w:drawing>
                          <wp:inline distT="0" distB="0" distL="0" distR="0" wp14:anchorId="5DFBD135" wp14:editId="2095C702">
                            <wp:extent cx="4191000" cy="2286000"/>
                            <wp:effectExtent l="0" t="0" r="0" b="0"/>
                            <wp:docPr id="3" name="Рисунок 3" descr="k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286000"/>
                                    </a:xfrm>
                                    <a:prstGeom prst="rect">
                                      <a:avLst/>
                                    </a:prstGeom>
                                    <a:noFill/>
                                    <a:ln>
                                      <a:noFill/>
                                    </a:ln>
                                  </pic:spPr>
                                </pic:pic>
                              </a:graphicData>
                            </a:graphic>
                          </wp:inline>
                        </w:drawing>
                      </w:r>
                    </w:p>
                  </w:txbxContent>
                </v:textbox>
                <w10:wrap type="topAndBottom"/>
              </v:shape>
            </w:pict>
          </mc:Fallback>
        </mc:AlternateContent>
      </w:r>
      <w:r w:rsidR="00845E14">
        <w:rPr>
          <w:rFonts w:ascii="Times New Roman" w:eastAsia="Times New Roman" w:hAnsi="Times New Roman" w:cs="Times New Roman"/>
          <w:b/>
          <w:bCs/>
          <w:iCs/>
          <w:sz w:val="28"/>
          <w:szCs w:val="28"/>
          <w:lang w:eastAsia="ru-RU"/>
        </w:rPr>
        <w:t xml:space="preserve">                                                                                                               </w:t>
      </w:r>
      <w:r w:rsidR="00A01D6E" w:rsidRPr="00A01D6E">
        <w:rPr>
          <w:rFonts w:ascii="Times New Roman" w:eastAsia="Times New Roman" w:hAnsi="Times New Roman" w:cs="Times New Roman"/>
          <w:b/>
          <w:bCs/>
          <w:iCs/>
          <w:sz w:val="28"/>
          <w:szCs w:val="28"/>
          <w:lang w:eastAsia="ru-RU"/>
        </w:rPr>
        <w:t>Подростковый период один из самых тяжелых в жизни человека. За несколько лет гормональная буря полностью изменяет внешность, заставляет колебаться настроение, способствует развитию многих болезней. Из ребенка, которого все защищали и холили, человеческий «детеныш» превращается в одинокого подростка, чувствительного к любой обиде или несчастью.</w:t>
      </w:r>
    </w:p>
    <w:p w:rsidR="00DA7BC6" w:rsidRPr="00845E14"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1. </w:t>
      </w:r>
      <w:r w:rsidRPr="00845E14">
        <w:rPr>
          <w:rFonts w:ascii="Times New Roman" w:eastAsia="Times New Roman" w:hAnsi="Times New Roman" w:cs="Times New Roman"/>
          <w:b/>
          <w:color w:val="C00000"/>
          <w:sz w:val="28"/>
          <w:szCs w:val="28"/>
          <w:lang w:eastAsia="ru-RU"/>
        </w:rPr>
        <w:t xml:space="preserve">Прислушивайтесь к своему ребенку, старайтесь услышать его. </w:t>
      </w:r>
      <w:r w:rsidRPr="00845E14">
        <w:rPr>
          <w:rFonts w:ascii="Times New Roman" w:eastAsia="Times New Roman" w:hAnsi="Times New Roman" w:cs="Times New Roman"/>
          <w:b/>
          <w:sz w:val="28"/>
          <w:szCs w:val="28"/>
          <w:lang w:eastAsia="ru-RU"/>
        </w:rPr>
        <w:t>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2. </w:t>
      </w:r>
      <w:r w:rsidRPr="00845E14">
        <w:rPr>
          <w:rFonts w:ascii="Times New Roman" w:eastAsia="Times New Roman" w:hAnsi="Times New Roman" w:cs="Times New Roman"/>
          <w:b/>
          <w:color w:val="C00000"/>
          <w:sz w:val="28"/>
          <w:szCs w:val="28"/>
          <w:lang w:eastAsia="ru-RU"/>
        </w:rPr>
        <w:t xml:space="preserve">Принимайте решение совместно с ребенком, </w:t>
      </w:r>
      <w:r w:rsidRPr="00DA7BC6">
        <w:rPr>
          <w:rFonts w:ascii="Times New Roman" w:eastAsia="Times New Roman" w:hAnsi="Times New Roman" w:cs="Times New Roman"/>
          <w:b/>
          <w:sz w:val="28"/>
          <w:szCs w:val="28"/>
          <w:lang w:eastAsia="ru-RU"/>
        </w:rPr>
        <w:t>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3. </w:t>
      </w:r>
      <w:r w:rsidRPr="00845E14">
        <w:rPr>
          <w:rFonts w:ascii="Times New Roman" w:eastAsia="Times New Roman" w:hAnsi="Times New Roman" w:cs="Times New Roman"/>
          <w:b/>
          <w:color w:val="C00000"/>
          <w:sz w:val="28"/>
          <w:szCs w:val="28"/>
          <w:lang w:eastAsia="ru-RU"/>
        </w:rPr>
        <w:t xml:space="preserve">Постарайтесь предупредить ситуацию </w:t>
      </w:r>
      <w:r w:rsidRPr="00DA7BC6">
        <w:rPr>
          <w:rFonts w:ascii="Times New Roman" w:eastAsia="Times New Roman" w:hAnsi="Times New Roman" w:cs="Times New Roman"/>
          <w:b/>
          <w:sz w:val="28"/>
          <w:szCs w:val="28"/>
          <w:lang w:eastAsia="ru-RU"/>
        </w:rPr>
        <w:t>или изменить ее так, чтобы ребенку не нужно было вести себя неправильно.</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4. </w:t>
      </w:r>
      <w:r w:rsidRPr="00845E14">
        <w:rPr>
          <w:rFonts w:ascii="Times New Roman" w:eastAsia="Times New Roman" w:hAnsi="Times New Roman" w:cs="Times New Roman"/>
          <w:b/>
          <w:color w:val="C00000"/>
          <w:sz w:val="28"/>
          <w:szCs w:val="28"/>
          <w:lang w:eastAsia="ru-RU"/>
        </w:rPr>
        <w:t xml:space="preserve">Предоставляйте ребенку возможность отдохнуть, </w:t>
      </w:r>
      <w:r w:rsidRPr="00DA7BC6">
        <w:rPr>
          <w:rFonts w:ascii="Times New Roman" w:eastAsia="Times New Roman" w:hAnsi="Times New Roman" w:cs="Times New Roman"/>
          <w:b/>
          <w:sz w:val="28"/>
          <w:szCs w:val="28"/>
          <w:lang w:eastAsia="ru-RU"/>
        </w:rPr>
        <w:t>переключиться с одного вида деятельности на другой.</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5. </w:t>
      </w:r>
      <w:r w:rsidRPr="00845E14">
        <w:rPr>
          <w:rFonts w:ascii="Times New Roman" w:eastAsia="Times New Roman" w:hAnsi="Times New Roman" w:cs="Times New Roman"/>
          <w:b/>
          <w:color w:val="C00000"/>
          <w:sz w:val="28"/>
          <w:szCs w:val="28"/>
          <w:lang w:eastAsia="ru-RU"/>
        </w:rPr>
        <w:t xml:space="preserve">Требуя что-то от ребенка, давайте ему четкие и ясные указания. </w:t>
      </w:r>
      <w:r w:rsidRPr="00DA7BC6">
        <w:rPr>
          <w:rFonts w:ascii="Times New Roman" w:eastAsia="Times New Roman" w:hAnsi="Times New Roman" w:cs="Times New Roman"/>
          <w:b/>
          <w:sz w:val="28"/>
          <w:szCs w:val="28"/>
          <w:lang w:eastAsia="ru-RU"/>
        </w:rPr>
        <w:t>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6. </w:t>
      </w:r>
      <w:r w:rsidRPr="00845E14">
        <w:rPr>
          <w:rFonts w:ascii="Times New Roman" w:eastAsia="Times New Roman" w:hAnsi="Times New Roman" w:cs="Times New Roman"/>
          <w:b/>
          <w:color w:val="C00000"/>
          <w:sz w:val="28"/>
          <w:szCs w:val="28"/>
          <w:lang w:eastAsia="ru-RU"/>
        </w:rPr>
        <w:t xml:space="preserve">Не требуйте от ребенка сразу многого, </w:t>
      </w:r>
      <w:r w:rsidRPr="00DA7BC6">
        <w:rPr>
          <w:rFonts w:ascii="Times New Roman" w:eastAsia="Times New Roman" w:hAnsi="Times New Roman" w:cs="Times New Roman"/>
          <w:b/>
          <w:sz w:val="28"/>
          <w:szCs w:val="28"/>
          <w:lang w:eastAsia="ru-RU"/>
        </w:rPr>
        <w:t>дайте ему постепенно освоить весь набор ваших требований, он просто не может все делать сразу.</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lastRenderedPageBreak/>
        <w:t xml:space="preserve">7. </w:t>
      </w:r>
      <w:r w:rsidRPr="00845E14">
        <w:rPr>
          <w:rFonts w:ascii="Times New Roman" w:eastAsia="Times New Roman" w:hAnsi="Times New Roman" w:cs="Times New Roman"/>
          <w:b/>
          <w:color w:val="C00000"/>
          <w:sz w:val="28"/>
          <w:szCs w:val="28"/>
          <w:lang w:eastAsia="ru-RU"/>
        </w:rPr>
        <w:t xml:space="preserve">Не предъявляйте ребенку непосильных требований: </w:t>
      </w:r>
      <w:r w:rsidRPr="00DA7BC6">
        <w:rPr>
          <w:rFonts w:ascii="Times New Roman" w:eastAsia="Times New Roman" w:hAnsi="Times New Roman" w:cs="Times New Roman"/>
          <w:b/>
          <w:sz w:val="28"/>
          <w:szCs w:val="28"/>
          <w:lang w:eastAsia="ru-RU"/>
        </w:rPr>
        <w:t>нельзя от него ожидать выполнения того, что он не в силах сделать.</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8. </w:t>
      </w:r>
      <w:r w:rsidRPr="00845E14">
        <w:rPr>
          <w:rFonts w:ascii="Times New Roman" w:eastAsia="Times New Roman" w:hAnsi="Times New Roman" w:cs="Times New Roman"/>
          <w:b/>
          <w:color w:val="C00000"/>
          <w:sz w:val="28"/>
          <w:szCs w:val="28"/>
          <w:lang w:eastAsia="ru-RU"/>
        </w:rPr>
        <w:t xml:space="preserve">Не действуйте сгоряча. </w:t>
      </w:r>
      <w:r w:rsidRPr="00DA7BC6">
        <w:rPr>
          <w:rFonts w:ascii="Times New Roman" w:eastAsia="Times New Roman" w:hAnsi="Times New Roman" w:cs="Times New Roman"/>
          <w:b/>
          <w:sz w:val="28"/>
          <w:szCs w:val="28"/>
          <w:lang w:eastAsia="ru-RU"/>
        </w:rPr>
        <w:t>Остановитесь и проанализируйте, почему ребенок ведет себя так, а не иначе, о чем свидетельствует его поступок.</w:t>
      </w:r>
    </w:p>
    <w:p w:rsidR="00DA7BC6" w:rsidRPr="00DA7BC6" w:rsidRDefault="00DA7BC6" w:rsidP="00DA7B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7BC6">
        <w:rPr>
          <w:rFonts w:ascii="Times New Roman" w:eastAsia="Times New Roman" w:hAnsi="Times New Roman" w:cs="Times New Roman"/>
          <w:b/>
          <w:sz w:val="28"/>
          <w:szCs w:val="28"/>
          <w:lang w:eastAsia="ru-RU"/>
        </w:rPr>
        <w:t xml:space="preserve">9. </w:t>
      </w:r>
      <w:r w:rsidRPr="00845E14">
        <w:rPr>
          <w:rFonts w:ascii="Times New Roman" w:eastAsia="Times New Roman" w:hAnsi="Times New Roman" w:cs="Times New Roman"/>
          <w:b/>
          <w:color w:val="C00000"/>
          <w:sz w:val="28"/>
          <w:szCs w:val="28"/>
          <w:lang w:eastAsia="ru-RU"/>
        </w:rPr>
        <w:t xml:space="preserve">Подумайте, в чем трудность ситуации, в которую попал ребенок? </w:t>
      </w:r>
      <w:r w:rsidRPr="00DA7BC6">
        <w:rPr>
          <w:rFonts w:ascii="Times New Roman" w:eastAsia="Times New Roman" w:hAnsi="Times New Roman" w:cs="Times New Roman"/>
          <w:b/>
          <w:sz w:val="28"/>
          <w:szCs w:val="28"/>
          <w:lang w:eastAsia="ru-RU"/>
        </w:rPr>
        <w:t>Чем вы можете помочь ребенку в этой ситуации? Как поддержать его?</w:t>
      </w:r>
    </w:p>
    <w:p w:rsidR="00845E14" w:rsidRDefault="00845E14" w:rsidP="00A01D6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01D6E" w:rsidRPr="00845E14" w:rsidRDefault="00A01D6E" w:rsidP="00A01D6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bCs/>
          <w:sz w:val="32"/>
          <w:szCs w:val="32"/>
          <w:lang w:eastAsia="ru-RU"/>
        </w:rPr>
        <w:t>Если ребенок провинился (памятка родителям)</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1.</w:t>
      </w:r>
      <w:r w:rsidR="00845E14" w:rsidRPr="00845E14">
        <w:rPr>
          <w:rFonts w:ascii="Times New Roman" w:eastAsia="Times New Roman" w:hAnsi="Times New Roman" w:cs="Times New Roman"/>
          <w:b/>
          <w:sz w:val="32"/>
          <w:szCs w:val="32"/>
          <w:lang w:eastAsia="ru-RU"/>
        </w:rPr>
        <w:t xml:space="preserve"> </w:t>
      </w:r>
      <w:r w:rsidRPr="00845E14">
        <w:rPr>
          <w:rFonts w:ascii="Times New Roman" w:eastAsia="Times New Roman" w:hAnsi="Times New Roman" w:cs="Times New Roman"/>
          <w:b/>
          <w:color w:val="002060"/>
          <w:sz w:val="32"/>
          <w:szCs w:val="32"/>
          <w:lang w:eastAsia="ru-RU"/>
        </w:rPr>
        <w:t>Не принимайтесь за воспитание в плохом настроении.</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2. Ясно определите для себя, что вы хотите от ребенка, и объясните ему это, а также узнайте, что он думает по этому поводу.</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 xml:space="preserve">3. </w:t>
      </w:r>
      <w:r w:rsidRPr="00845E14">
        <w:rPr>
          <w:rFonts w:ascii="Times New Roman" w:eastAsia="Times New Roman" w:hAnsi="Times New Roman" w:cs="Times New Roman"/>
          <w:b/>
          <w:color w:val="002060"/>
          <w:sz w:val="32"/>
          <w:szCs w:val="32"/>
          <w:lang w:eastAsia="ru-RU"/>
        </w:rPr>
        <w:t>Не подсказывайте ребенку своих готовых решений.</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 xml:space="preserve">4. </w:t>
      </w:r>
      <w:r w:rsidRPr="00845E14">
        <w:rPr>
          <w:rFonts w:ascii="Times New Roman" w:eastAsia="Times New Roman" w:hAnsi="Times New Roman" w:cs="Times New Roman"/>
          <w:b/>
          <w:color w:val="002060"/>
          <w:sz w:val="32"/>
          <w:szCs w:val="32"/>
          <w:lang w:eastAsia="ru-RU"/>
        </w:rPr>
        <w:t>Не унижайте ребенка</w:t>
      </w:r>
      <w:r w:rsidRPr="00845E14">
        <w:rPr>
          <w:rFonts w:ascii="Times New Roman" w:eastAsia="Times New Roman" w:hAnsi="Times New Roman" w:cs="Times New Roman"/>
          <w:b/>
          <w:sz w:val="32"/>
          <w:szCs w:val="32"/>
          <w:lang w:eastAsia="ru-RU"/>
        </w:rPr>
        <w:t xml:space="preserve"> словами типа: «А у тебя вообще голова на плечах есть?»</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 xml:space="preserve">5. </w:t>
      </w:r>
      <w:r w:rsidRPr="00845E14">
        <w:rPr>
          <w:rFonts w:ascii="Times New Roman" w:eastAsia="Times New Roman" w:hAnsi="Times New Roman" w:cs="Times New Roman"/>
          <w:b/>
          <w:color w:val="002060"/>
          <w:sz w:val="32"/>
          <w:szCs w:val="32"/>
          <w:lang w:eastAsia="ru-RU"/>
        </w:rPr>
        <w:t>Не угрожайте:</w:t>
      </w:r>
      <w:r w:rsidRPr="00845E14">
        <w:rPr>
          <w:rFonts w:ascii="Times New Roman" w:eastAsia="Times New Roman" w:hAnsi="Times New Roman" w:cs="Times New Roman"/>
          <w:b/>
          <w:sz w:val="32"/>
          <w:szCs w:val="32"/>
          <w:lang w:eastAsia="ru-RU"/>
        </w:rPr>
        <w:t xml:space="preserve"> «Если ты еще раз это сделаешь, ты у меня получишь».</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 xml:space="preserve">6. </w:t>
      </w:r>
      <w:r w:rsidRPr="00845E14">
        <w:rPr>
          <w:rFonts w:ascii="Times New Roman" w:eastAsia="Times New Roman" w:hAnsi="Times New Roman" w:cs="Times New Roman"/>
          <w:b/>
          <w:color w:val="002060"/>
          <w:sz w:val="32"/>
          <w:szCs w:val="32"/>
          <w:lang w:eastAsia="ru-RU"/>
        </w:rPr>
        <w:t xml:space="preserve">Не вымогайте обещаний. </w:t>
      </w:r>
      <w:r w:rsidRPr="00845E14">
        <w:rPr>
          <w:rFonts w:ascii="Times New Roman" w:eastAsia="Times New Roman" w:hAnsi="Times New Roman" w:cs="Times New Roman"/>
          <w:b/>
          <w:sz w:val="32"/>
          <w:szCs w:val="32"/>
          <w:lang w:eastAsia="ru-RU"/>
        </w:rPr>
        <w:t>Для ребенка они вообще ничего не значат.</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45E14">
        <w:rPr>
          <w:rFonts w:ascii="Times New Roman" w:eastAsia="Times New Roman" w:hAnsi="Times New Roman" w:cs="Times New Roman"/>
          <w:b/>
          <w:sz w:val="32"/>
          <w:szCs w:val="32"/>
          <w:lang w:eastAsia="ru-RU"/>
        </w:rPr>
        <w:t xml:space="preserve">7. Оценивайте поступок, а не личность; </w:t>
      </w:r>
      <w:proofErr w:type="gramStart"/>
      <w:r w:rsidRPr="00845E14">
        <w:rPr>
          <w:rFonts w:ascii="Times New Roman" w:eastAsia="Times New Roman" w:hAnsi="Times New Roman" w:cs="Times New Roman"/>
          <w:b/>
          <w:sz w:val="32"/>
          <w:szCs w:val="32"/>
          <w:lang w:eastAsia="ru-RU"/>
        </w:rPr>
        <w:t>лучше сказать</w:t>
      </w:r>
      <w:proofErr w:type="gramEnd"/>
      <w:r w:rsidRPr="00845E14">
        <w:rPr>
          <w:rFonts w:ascii="Times New Roman" w:eastAsia="Times New Roman" w:hAnsi="Times New Roman" w:cs="Times New Roman"/>
          <w:b/>
          <w:sz w:val="32"/>
          <w:szCs w:val="32"/>
          <w:lang w:eastAsia="ru-RU"/>
        </w:rPr>
        <w:t xml:space="preserve"> «Ты поступил плохо», чем «Ты плохой».</w:t>
      </w:r>
    </w:p>
    <w:p w:rsidR="00A01D6E" w:rsidRPr="00845E14" w:rsidRDefault="00A01D6E" w:rsidP="00A01D6E">
      <w:pPr>
        <w:spacing w:before="100" w:beforeAutospacing="1" w:after="100" w:afterAutospacing="1" w:line="240" w:lineRule="auto"/>
        <w:jc w:val="both"/>
        <w:rPr>
          <w:rFonts w:ascii="Times New Roman" w:eastAsia="Times New Roman" w:hAnsi="Times New Roman" w:cs="Times New Roman"/>
          <w:b/>
          <w:color w:val="4F6228" w:themeColor="accent3" w:themeShade="80"/>
          <w:sz w:val="32"/>
          <w:szCs w:val="32"/>
          <w:lang w:eastAsia="ru-RU"/>
        </w:rPr>
      </w:pPr>
      <w:r w:rsidRPr="00845E14">
        <w:rPr>
          <w:rFonts w:ascii="Times New Roman" w:eastAsia="Times New Roman" w:hAnsi="Times New Roman" w:cs="Times New Roman"/>
          <w:b/>
          <w:sz w:val="32"/>
          <w:szCs w:val="32"/>
          <w:lang w:eastAsia="ru-RU"/>
        </w:rPr>
        <w:t xml:space="preserve">9. </w:t>
      </w:r>
      <w:r w:rsidRPr="00845E14">
        <w:rPr>
          <w:rFonts w:ascii="Times New Roman" w:eastAsia="Times New Roman" w:hAnsi="Times New Roman" w:cs="Times New Roman"/>
          <w:b/>
          <w:color w:val="4F6228" w:themeColor="accent3" w:themeShade="80"/>
          <w:sz w:val="32"/>
          <w:szCs w:val="32"/>
          <w:lang w:eastAsia="ru-RU"/>
        </w:rPr>
        <w:t>После сделанного выговора, замечания прикоснитесь к ребенку и дайте ему почувствовать, что вы верите в него.</w:t>
      </w:r>
    </w:p>
    <w:p w:rsidR="00A01D6E" w:rsidRPr="00845E14" w:rsidRDefault="00A01D6E" w:rsidP="00A01D6E">
      <w:pPr>
        <w:jc w:val="both"/>
        <w:rPr>
          <w:b/>
          <w:sz w:val="32"/>
          <w:szCs w:val="32"/>
        </w:rPr>
      </w:pPr>
    </w:p>
    <w:p w:rsidR="00A01D6E" w:rsidRPr="00A01D6E" w:rsidRDefault="00A01D6E" w:rsidP="00A01D6E">
      <w:pPr>
        <w:jc w:val="both"/>
        <w:rPr>
          <w:b/>
          <w:sz w:val="28"/>
          <w:szCs w:val="28"/>
        </w:rPr>
      </w:pPr>
    </w:p>
    <w:p w:rsidR="00A01D6E" w:rsidRDefault="00A01D6E" w:rsidP="00A01D6E"/>
    <w:p w:rsidR="00DA7BC6" w:rsidRPr="00DA7BC6" w:rsidRDefault="00A01D6E" w:rsidP="00A01D6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4"/>
          <w:szCs w:val="24"/>
          <w:lang w:eastAsia="ru-RU"/>
        </w:rPr>
        <w:t xml:space="preserve"> </w:t>
      </w:r>
    </w:p>
    <w:p w:rsidR="00E93A71" w:rsidRPr="00DA7BC6" w:rsidRDefault="00F064E4" w:rsidP="00DA7BC6">
      <w:pPr>
        <w:jc w:val="both"/>
        <w:rPr>
          <w:b/>
          <w:sz w:val="28"/>
          <w:szCs w:val="28"/>
        </w:rPr>
      </w:pPr>
    </w:p>
    <w:sectPr w:rsidR="00E93A71" w:rsidRPr="00DA7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E6"/>
    <w:rsid w:val="001758E6"/>
    <w:rsid w:val="002D63A4"/>
    <w:rsid w:val="003F4122"/>
    <w:rsid w:val="004B3719"/>
    <w:rsid w:val="006D5A20"/>
    <w:rsid w:val="00845E14"/>
    <w:rsid w:val="0090617E"/>
    <w:rsid w:val="00A01D6E"/>
    <w:rsid w:val="00C053F8"/>
    <w:rsid w:val="00DA7BC6"/>
    <w:rsid w:val="00F0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5806-C726-464F-9A04-AF44280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2019-03-15T09:52:00Z</dcterms:created>
  <dcterms:modified xsi:type="dcterms:W3CDTF">2019-03-15T11:26:00Z</dcterms:modified>
</cp:coreProperties>
</file>