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759" w:rsidRPr="00FE3759" w:rsidRDefault="00FE3759" w:rsidP="00FE3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7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E375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"http://www.consultant.ru/document/cons_doc_LAW_2709/" </w:instrText>
      </w:r>
      <w:r w:rsidRPr="00FE37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E375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Постановление Правительства РФ от 23.10.1993 N 1090 (ред. от 31.12.2020) "О Правилах дорожного движения" (вместе с "Основными положениями по допуску транспортных средств к эксплуатации и обязанности должностных лиц по обеспечению безопасности...</w:t>
      </w:r>
      <w:r w:rsidRPr="00FE37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FE3759" w:rsidRPr="00FE3759" w:rsidRDefault="00FE3759" w:rsidP="00FE375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dst223"/>
      <w:bookmarkStart w:id="1" w:name="dst49"/>
      <w:bookmarkStart w:id="2" w:name="dst50"/>
      <w:bookmarkStart w:id="3" w:name="dst113"/>
      <w:bookmarkStart w:id="4" w:name="dst100449"/>
      <w:bookmarkStart w:id="5" w:name="dst100450"/>
      <w:bookmarkStart w:id="6" w:name="dst100451"/>
      <w:bookmarkStart w:id="7" w:name="dst100452"/>
      <w:bookmarkStart w:id="8" w:name="dst100453"/>
      <w:bookmarkStart w:id="9" w:name="dst100454"/>
      <w:bookmarkStart w:id="10" w:name="dst100455"/>
      <w:bookmarkStart w:id="11" w:name="dst100456"/>
      <w:bookmarkStart w:id="12" w:name="dst100457"/>
      <w:bookmarkStart w:id="13" w:name="dst100458"/>
      <w:bookmarkStart w:id="14" w:name="dst100459"/>
      <w:bookmarkStart w:id="15" w:name="dst100460"/>
      <w:bookmarkStart w:id="16" w:name="dst100461"/>
      <w:bookmarkStart w:id="17" w:name="dst100462"/>
      <w:bookmarkStart w:id="18" w:name="dst100463"/>
      <w:bookmarkStart w:id="19" w:name="dst100464"/>
      <w:bookmarkStart w:id="20" w:name="dst100465"/>
      <w:bookmarkStart w:id="21" w:name="dst100466"/>
      <w:bookmarkStart w:id="22" w:name="dst100467"/>
      <w:bookmarkStart w:id="23" w:name="dst10046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FE37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ПДД РФ, 24. </w:t>
      </w:r>
      <w:bookmarkStart w:id="24" w:name="_GoBack"/>
      <w:r w:rsidRPr="00FE37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Дополнительные требования к движению велосипедистов</w:t>
      </w:r>
    </w:p>
    <w:p w:rsidR="00FE3759" w:rsidRPr="00FE3759" w:rsidRDefault="00FE3759" w:rsidP="00FE375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E37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 водителей мопедов</w:t>
      </w:r>
    </w:p>
    <w:bookmarkEnd w:id="24"/>
    <w:p w:rsidR="00FE3759" w:rsidRPr="00FE3759" w:rsidRDefault="00FE3759" w:rsidP="00FE3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7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3759" w:rsidRPr="00FE3759" w:rsidRDefault="00FE3759" w:rsidP="00FE375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dst224"/>
      <w:bookmarkEnd w:id="25"/>
      <w:r w:rsidRPr="00FE3759">
        <w:rPr>
          <w:rFonts w:ascii="Times New Roman" w:eastAsia="Times New Roman" w:hAnsi="Times New Roman" w:cs="Times New Roman"/>
          <w:sz w:val="24"/>
          <w:szCs w:val="24"/>
          <w:lang w:eastAsia="ru-RU"/>
        </w:rPr>
        <w:t>24.1. Движение велосипедистов в возрасте старше 14 лет должно осуществляться по велосипедной, велопешеходной дорожкам или полосе для велосипедистов.</w:t>
      </w:r>
    </w:p>
    <w:p w:rsidR="00FE3759" w:rsidRPr="00FE3759" w:rsidRDefault="00FE3759" w:rsidP="00FE375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dst225"/>
      <w:bookmarkEnd w:id="26"/>
      <w:r w:rsidRPr="00FE3759">
        <w:rPr>
          <w:rFonts w:ascii="Times New Roman" w:eastAsia="Times New Roman" w:hAnsi="Times New Roman" w:cs="Times New Roman"/>
          <w:sz w:val="24"/>
          <w:szCs w:val="24"/>
          <w:lang w:eastAsia="ru-RU"/>
        </w:rPr>
        <w:t>24.2. Допускается движение велосипедистов в возрасте старше 14 лет:</w:t>
      </w:r>
    </w:p>
    <w:p w:rsidR="00FE3759" w:rsidRPr="00FE3759" w:rsidRDefault="00FE3759" w:rsidP="00FE375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dst226"/>
      <w:bookmarkEnd w:id="27"/>
      <w:r w:rsidRPr="00FE37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правому краю проезжей части - в следующих случаях:</w:t>
      </w:r>
    </w:p>
    <w:p w:rsidR="00FE3759" w:rsidRPr="00FE3759" w:rsidRDefault="00FE3759" w:rsidP="00FE375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dst227"/>
      <w:bookmarkEnd w:id="28"/>
      <w:r w:rsidRPr="00FE37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 велосипедная и велопешеходная дорожки, полоса для велосипедистов либо отсутствует возможность двигаться по ним;</w:t>
      </w:r>
    </w:p>
    <w:p w:rsidR="00FE3759" w:rsidRPr="00FE3759" w:rsidRDefault="00FE3759" w:rsidP="00FE375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dst228"/>
      <w:bookmarkEnd w:id="29"/>
      <w:r w:rsidRPr="00FE375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габаритная ширина велосипеда, прицепа к нему либо перевозимого груза превышает 1 м;</w:t>
      </w:r>
    </w:p>
    <w:p w:rsidR="00FE3759" w:rsidRPr="00FE3759" w:rsidRDefault="00FE3759" w:rsidP="00FE375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dst229"/>
      <w:bookmarkEnd w:id="30"/>
      <w:r w:rsidRPr="00FE375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велосипедистов осуществляется в колоннах;</w:t>
      </w:r>
    </w:p>
    <w:p w:rsidR="00FE3759" w:rsidRPr="00FE3759" w:rsidRDefault="00FE3759" w:rsidP="00FE375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dst230"/>
      <w:bookmarkEnd w:id="31"/>
      <w:r w:rsidRPr="00FE37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обочине - в случае, если отсутствуют велосипедная и велопешеходная дорожки, полоса для велосипедистов либо отсутствует возможность двигаться по ним или по правому краю проезжей части;</w:t>
      </w:r>
    </w:p>
    <w:p w:rsidR="00FE3759" w:rsidRPr="00FE3759" w:rsidRDefault="00FE3759" w:rsidP="00FE375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dst231"/>
      <w:bookmarkEnd w:id="32"/>
      <w:r w:rsidRPr="00FE37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тротуару или пешеходной дорожке - в следующих случаях:</w:t>
      </w:r>
    </w:p>
    <w:p w:rsidR="00FE3759" w:rsidRPr="00FE3759" w:rsidRDefault="00FE3759" w:rsidP="00FE375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dst232"/>
      <w:bookmarkEnd w:id="33"/>
      <w:r w:rsidRPr="00FE37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 велосипедная и велопешеходная дорожки, полоса для велосипедистов либо отсутствует возможность двигаться по ним, а также по правому краю проезжей части или обочине;</w:t>
      </w:r>
    </w:p>
    <w:p w:rsidR="00FE3759" w:rsidRPr="00FE3759" w:rsidRDefault="00FE3759" w:rsidP="00FE375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dst101157"/>
      <w:bookmarkStart w:id="35" w:name="dst233"/>
      <w:bookmarkEnd w:id="34"/>
      <w:bookmarkEnd w:id="35"/>
      <w:r w:rsidRPr="00FE375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велосипедист сопровождает велосипедиста в возрасте до 14 лет либо перевозит ребенка в возрасте до 7 лет на дополнительном сиденье, в велоколяске или в прицепе, предназначенном для эксплуатации с велосипедом.</w:t>
      </w:r>
    </w:p>
    <w:p w:rsidR="00FE3759" w:rsidRPr="00FE3759" w:rsidRDefault="00FE3759" w:rsidP="00FE3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4" w:anchor="dst100019" w:history="1">
        <w:r w:rsidRPr="00FE37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FE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12.07.2017 N 832)</w:t>
      </w:r>
    </w:p>
    <w:p w:rsidR="00FE3759" w:rsidRPr="00FE3759" w:rsidRDefault="00FE3759" w:rsidP="00FE3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75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FE3759" w:rsidRPr="00FE3759" w:rsidRDefault="00FE3759" w:rsidP="00FE375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dst234"/>
      <w:bookmarkEnd w:id="36"/>
      <w:r w:rsidRPr="00FE3759">
        <w:rPr>
          <w:rFonts w:ascii="Times New Roman" w:eastAsia="Times New Roman" w:hAnsi="Times New Roman" w:cs="Times New Roman"/>
          <w:sz w:val="24"/>
          <w:szCs w:val="24"/>
          <w:lang w:eastAsia="ru-RU"/>
        </w:rPr>
        <w:t>24.3. Движение велосипедистов в возрасте от 7 до 14 лет должно осуществляться только по тротуарам, пешеходным, велосипедным и велопешеходным дорожкам, а также в пределах пешеходных зон.</w:t>
      </w:r>
    </w:p>
    <w:p w:rsidR="00FE3759" w:rsidRPr="00FE3759" w:rsidRDefault="00FE3759" w:rsidP="00FE375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dst235"/>
      <w:bookmarkEnd w:id="37"/>
      <w:r w:rsidRPr="00FE3759">
        <w:rPr>
          <w:rFonts w:ascii="Times New Roman" w:eastAsia="Times New Roman" w:hAnsi="Times New Roman" w:cs="Times New Roman"/>
          <w:sz w:val="24"/>
          <w:szCs w:val="24"/>
          <w:lang w:eastAsia="ru-RU"/>
        </w:rPr>
        <w:t>24.4. Движение велосипедистов в возрасте младше 7 лет должно осуществляться только по тротуарам, пешеходным и велопешеходным дорожкам (на стороне для движения пешеходов), а также в пределах пешеходных зон.</w:t>
      </w:r>
    </w:p>
    <w:p w:rsidR="00FE3759" w:rsidRPr="00FE3759" w:rsidRDefault="00FE3759" w:rsidP="00FE375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dst236"/>
      <w:bookmarkEnd w:id="38"/>
      <w:r w:rsidRPr="00FE3759">
        <w:rPr>
          <w:rFonts w:ascii="Times New Roman" w:eastAsia="Times New Roman" w:hAnsi="Times New Roman" w:cs="Times New Roman"/>
          <w:sz w:val="24"/>
          <w:szCs w:val="24"/>
          <w:lang w:eastAsia="ru-RU"/>
        </w:rPr>
        <w:t>24.5. При движении велосипедистов по правому краю проезжей части в случаях, предусмотренных настоящими Правилами, велосипедисты должны двигаться только в один ряд.</w:t>
      </w:r>
    </w:p>
    <w:p w:rsidR="00FE3759" w:rsidRPr="00FE3759" w:rsidRDefault="00FE3759" w:rsidP="00FE375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dst237"/>
      <w:bookmarkEnd w:id="39"/>
      <w:r w:rsidRPr="00FE37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движение колонны велосипедистов в два ряда в случае, если габаритная ширина велосипедов не превышает 0,75 м.</w:t>
      </w:r>
    </w:p>
    <w:p w:rsidR="00FE3759" w:rsidRPr="00FE3759" w:rsidRDefault="00FE3759" w:rsidP="00FE375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dst238"/>
      <w:bookmarkEnd w:id="40"/>
      <w:r w:rsidRPr="00FE37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Колонна велосипедистов должна быть разделена на группы по 10 велосипедистов в случае однорядного движения либо на группы по 10 пар в случае двухрядного движения. Для облегчения обгона расстояние между группами должно составлять 80 - 100 м.</w:t>
      </w:r>
    </w:p>
    <w:p w:rsidR="00FE3759" w:rsidRPr="00FE3759" w:rsidRDefault="00FE3759" w:rsidP="00FE375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dst239"/>
      <w:bookmarkEnd w:id="41"/>
      <w:r w:rsidRPr="00FE3759">
        <w:rPr>
          <w:rFonts w:ascii="Times New Roman" w:eastAsia="Times New Roman" w:hAnsi="Times New Roman" w:cs="Times New Roman"/>
          <w:sz w:val="24"/>
          <w:szCs w:val="24"/>
          <w:lang w:eastAsia="ru-RU"/>
        </w:rPr>
        <w:t>24.6. Если движение велосипедиста по тротуару, пешеходной дорожке, обочине или в пределах пешеходных зон подвергает опасности или создает помехи для движения иных лиц, велосипедист должен спешиться и руководствоваться требованиями, предусмотренными настоящими Правилами для движения пешеходов.</w:t>
      </w:r>
    </w:p>
    <w:p w:rsidR="00FE3759" w:rsidRPr="00FE3759" w:rsidRDefault="00FE3759" w:rsidP="00FE375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dst240"/>
      <w:bookmarkEnd w:id="42"/>
      <w:r w:rsidRPr="00FE3759">
        <w:rPr>
          <w:rFonts w:ascii="Times New Roman" w:eastAsia="Times New Roman" w:hAnsi="Times New Roman" w:cs="Times New Roman"/>
          <w:sz w:val="24"/>
          <w:szCs w:val="24"/>
          <w:lang w:eastAsia="ru-RU"/>
        </w:rPr>
        <w:t>24.7. Водители мопедов должны двигаться по правому краю проезжей части в один ряд либо по полосе для велосипедистов.</w:t>
      </w:r>
    </w:p>
    <w:p w:rsidR="00FE3759" w:rsidRPr="00FE3759" w:rsidRDefault="00FE3759" w:rsidP="00FE375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dst241"/>
      <w:bookmarkEnd w:id="43"/>
      <w:r w:rsidRPr="00FE37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движение водителей мопедов по обочине, если это не создает помех пешеходам.</w:t>
      </w:r>
    </w:p>
    <w:p w:rsidR="00FE3759" w:rsidRPr="00FE3759" w:rsidRDefault="00FE3759" w:rsidP="00FE375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dst242"/>
      <w:bookmarkEnd w:id="44"/>
      <w:r w:rsidRPr="00FE3759">
        <w:rPr>
          <w:rFonts w:ascii="Times New Roman" w:eastAsia="Times New Roman" w:hAnsi="Times New Roman" w:cs="Times New Roman"/>
          <w:sz w:val="24"/>
          <w:szCs w:val="24"/>
          <w:lang w:eastAsia="ru-RU"/>
        </w:rPr>
        <w:t>24.8. Велосипедистам и водителям мопедов запрещается:</w:t>
      </w:r>
    </w:p>
    <w:p w:rsidR="00FE3759" w:rsidRPr="00FE3759" w:rsidRDefault="00FE3759" w:rsidP="00FE375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dst243"/>
      <w:bookmarkEnd w:id="45"/>
      <w:r w:rsidRPr="00FE375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управлять велосипедом, мопедом, не держась за руль хотя бы одной рукой;</w:t>
      </w:r>
    </w:p>
    <w:p w:rsidR="00FE3759" w:rsidRPr="00FE3759" w:rsidRDefault="00FE3759" w:rsidP="00FE375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dst244"/>
      <w:bookmarkEnd w:id="46"/>
      <w:r w:rsidRPr="00FE37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перевозить груз, который выступает более чем на 0,5 м по длине или ширине за габариты, или груз, мешающий управлению;</w:t>
      </w:r>
    </w:p>
    <w:p w:rsidR="00FE3759" w:rsidRPr="00FE3759" w:rsidRDefault="00FE3759" w:rsidP="00FE375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dst245"/>
      <w:bookmarkEnd w:id="47"/>
      <w:r w:rsidRPr="00FE37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перевозить пассажиров, если это не предусмотрено конструкцией транспортного средства;</w:t>
      </w:r>
    </w:p>
    <w:p w:rsidR="00FE3759" w:rsidRPr="00FE3759" w:rsidRDefault="00FE3759" w:rsidP="00FE375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dst246"/>
      <w:bookmarkEnd w:id="48"/>
      <w:r w:rsidRPr="00FE37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перевозить детей до 7 лет при отсутствии специально оборудованных для них мест;</w:t>
      </w:r>
    </w:p>
    <w:p w:rsidR="00FE3759" w:rsidRPr="00FE3759" w:rsidRDefault="00FE3759" w:rsidP="00FE375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dst505"/>
      <w:bookmarkStart w:id="50" w:name="dst247"/>
      <w:bookmarkEnd w:id="49"/>
      <w:bookmarkEnd w:id="50"/>
      <w:r w:rsidRPr="00FE37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 (кроме случаев, когда из правой полосы разрешен поворот налево, и за исключением дорог, находящихся в велосипедных зонах);</w:t>
      </w:r>
    </w:p>
    <w:p w:rsidR="00FE3759" w:rsidRPr="00FE3759" w:rsidRDefault="00FE3759" w:rsidP="00FE3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5" w:anchor="dst100041" w:history="1">
        <w:r w:rsidRPr="00FE37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FE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04.12.2018 N 1478)</w:t>
      </w:r>
    </w:p>
    <w:p w:rsidR="00FE3759" w:rsidRPr="00FE3759" w:rsidRDefault="00FE3759" w:rsidP="00FE3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75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FE3759" w:rsidRPr="00FE3759" w:rsidRDefault="00FE3759" w:rsidP="00FE375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dst248"/>
      <w:bookmarkEnd w:id="51"/>
      <w:r w:rsidRPr="00FE375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двигаться по дороге без застегнутого мотошлема (для водителей мопедов);</w:t>
      </w:r>
    </w:p>
    <w:p w:rsidR="00FE3759" w:rsidRPr="00FE3759" w:rsidRDefault="00FE3759" w:rsidP="00FE375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dst316"/>
      <w:bookmarkEnd w:id="52"/>
      <w:r w:rsidRPr="00FE37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пересекать дорогу по пешеходным переходам.</w:t>
      </w:r>
    </w:p>
    <w:p w:rsidR="00FE3759" w:rsidRPr="00FE3759" w:rsidRDefault="00FE3759" w:rsidP="00FE3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</w:t>
      </w:r>
      <w:hyperlink r:id="rId6" w:anchor="dst100026" w:history="1">
        <w:r w:rsidRPr="00FE37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FE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14.11.2014 N 1197)</w:t>
      </w:r>
    </w:p>
    <w:p w:rsidR="00FE3759" w:rsidRPr="00FE3759" w:rsidRDefault="00FE3759" w:rsidP="00FE375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dst249"/>
      <w:bookmarkEnd w:id="53"/>
      <w:r w:rsidRPr="00FE3759">
        <w:rPr>
          <w:rFonts w:ascii="Times New Roman" w:eastAsia="Times New Roman" w:hAnsi="Times New Roman" w:cs="Times New Roman"/>
          <w:sz w:val="24"/>
          <w:szCs w:val="24"/>
          <w:lang w:eastAsia="ru-RU"/>
        </w:rPr>
        <w:t>24.9. Запрещается буксировка велосипедов и мопедов, а также буксировка велосипедами и мопедами, кроме буксировки прицепа, предназначенного для эксплуатации с велосипедом или мопедом.</w:t>
      </w:r>
    </w:p>
    <w:p w:rsidR="00FE3759" w:rsidRPr="00FE3759" w:rsidRDefault="00FE3759" w:rsidP="00FE375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dst250"/>
      <w:bookmarkEnd w:id="54"/>
      <w:r w:rsidRPr="00FE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24.10. При движении в темное время суток или в условиях недостаточной видимости велосипедистам и водителям мопедов рекомендуется иметь при себе предметы со </w:t>
      </w:r>
      <w:proofErr w:type="spellStart"/>
      <w:r w:rsidRPr="00FE37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световозвращающими</w:t>
      </w:r>
      <w:proofErr w:type="spellEnd"/>
      <w:r w:rsidRPr="00FE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элементами и обеспечивать видимость этих предметов водителями других транспортных средств.</w:t>
      </w:r>
    </w:p>
    <w:p w:rsidR="00FE3759" w:rsidRPr="00FE3759" w:rsidRDefault="00FE3759" w:rsidP="00FE375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dst506"/>
      <w:bookmarkEnd w:id="55"/>
      <w:r w:rsidRPr="00FE3759">
        <w:rPr>
          <w:rFonts w:ascii="Times New Roman" w:eastAsia="Times New Roman" w:hAnsi="Times New Roman" w:cs="Times New Roman"/>
          <w:sz w:val="24"/>
          <w:szCs w:val="24"/>
          <w:lang w:eastAsia="ru-RU"/>
        </w:rPr>
        <w:t>24.11. В велосипедной зоне:</w:t>
      </w:r>
    </w:p>
    <w:p w:rsidR="00FE3759" w:rsidRPr="00FE3759" w:rsidRDefault="00FE3759" w:rsidP="00FE375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dst507"/>
      <w:bookmarkEnd w:id="56"/>
      <w:r w:rsidRPr="00FE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велосипедисты имеют преимущество перед механическими транспортными средствами, а также могут двигаться по всей ширине проезжей части, предназначенной для движения в данном направлении, при соблюдении требований </w:t>
      </w:r>
      <w:hyperlink r:id="rId7" w:anchor="dst377" w:history="1">
        <w:r w:rsidRPr="00FE37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пунктов 9.1(1)</w:t>
        </w:r>
      </w:hyperlink>
      <w:r w:rsidRPr="00FE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8" w:anchor="dst100236" w:history="1">
        <w:r w:rsidRPr="00FE37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9.3</w:t>
        </w:r>
      </w:hyperlink>
      <w:r w:rsidRPr="00FE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" w:anchor="dst143" w:history="1">
        <w:r w:rsidRPr="00FE37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9.6</w:t>
        </w:r>
      </w:hyperlink>
      <w:r w:rsidRPr="00FE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0" w:anchor="dst15" w:history="1">
        <w:r w:rsidRPr="00FE37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9.12</w:t>
        </w:r>
      </w:hyperlink>
      <w:r w:rsidRPr="00FE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Правил;</w:t>
      </w:r>
    </w:p>
    <w:p w:rsidR="00FE3759" w:rsidRPr="00FE3759" w:rsidRDefault="00FE3759" w:rsidP="00FE375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dst508"/>
      <w:bookmarkEnd w:id="57"/>
      <w:r w:rsidRPr="00FE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пешеходам разрешается переходить проезжую часть в любом месте при условии соблюдения требований </w:t>
      </w:r>
      <w:hyperlink r:id="rId11" w:anchor="dst100132" w:history="1">
        <w:r w:rsidRPr="00FE37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пунктов 4.4</w:t>
        </w:r>
      </w:hyperlink>
      <w:r w:rsidRPr="00FE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2" w:anchor="dst311" w:history="1">
        <w:r w:rsidRPr="00FE37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4.7</w:t>
        </w:r>
      </w:hyperlink>
      <w:r w:rsidRPr="00FE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FE3759" w:rsidRPr="00FE3759" w:rsidRDefault="00FE3759" w:rsidP="00FE3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24.11 введен </w:t>
      </w:r>
      <w:hyperlink r:id="rId13" w:anchor="dst100042" w:history="1">
        <w:r w:rsidRPr="00FE37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FE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04.12.2018 N 1478)</w:t>
      </w:r>
    </w:p>
    <w:p w:rsidR="001D5A87" w:rsidRDefault="001D5A87"/>
    <w:p w:rsidR="00FE3759" w:rsidRPr="00FE3759" w:rsidRDefault="00FE3759" w:rsidP="00FE3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59">
        <w:rPr>
          <w:rFonts w:ascii="Times New Roman" w:hAnsi="Times New Roman" w:cs="Times New Roman"/>
          <w:sz w:val="24"/>
          <w:szCs w:val="24"/>
        </w:rPr>
        <w:t>Постановление Правительства РФ от 23.10.1993 N 1090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759">
        <w:rPr>
          <w:rFonts w:ascii="Times New Roman" w:hAnsi="Times New Roman" w:cs="Times New Roman"/>
          <w:sz w:val="24"/>
          <w:szCs w:val="24"/>
        </w:rPr>
        <w:t>(ред. от 31.12.2020)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759">
        <w:rPr>
          <w:rFonts w:ascii="Times New Roman" w:hAnsi="Times New Roman" w:cs="Times New Roman"/>
          <w:sz w:val="24"/>
          <w:szCs w:val="24"/>
        </w:rPr>
        <w:t>"О Правилах дорожного движения"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759">
        <w:rPr>
          <w:rFonts w:ascii="Times New Roman" w:hAnsi="Times New Roman" w:cs="Times New Roman"/>
          <w:sz w:val="24"/>
          <w:szCs w:val="24"/>
        </w:rPr>
        <w:t>(вместе с "Основными положениями по допуску транспортных средств к эксплуатации и обязанности должностных лиц по обеспечению безопасности дорожного движения</w:t>
      </w:r>
      <w:proofErr w:type="gramStart"/>
      <w:r w:rsidRPr="00FE3759">
        <w:rPr>
          <w:rFonts w:ascii="Times New Roman" w:hAnsi="Times New Roman" w:cs="Times New Roman"/>
          <w:sz w:val="24"/>
          <w:szCs w:val="24"/>
        </w:rPr>
        <w:t>")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E375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E3759">
        <w:rPr>
          <w:rFonts w:ascii="Times New Roman" w:hAnsi="Times New Roman" w:cs="Times New Roman"/>
          <w:sz w:val="24"/>
          <w:szCs w:val="24"/>
        </w:rPr>
        <w:t>с изм. и доп., вступ. в силу с 01.03.2021)</w:t>
      </w:r>
    </w:p>
    <w:sectPr w:rsidR="00FE3759" w:rsidRPr="00FE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9A"/>
    <w:rsid w:val="00114C3B"/>
    <w:rsid w:val="00130E9A"/>
    <w:rsid w:val="001D5A87"/>
    <w:rsid w:val="00FE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06361-C13F-4AAF-84D7-BE9824B0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3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7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E3759"/>
    <w:rPr>
      <w:color w:val="0000FF"/>
      <w:u w:val="single"/>
    </w:rPr>
  </w:style>
  <w:style w:type="character" w:customStyle="1" w:styleId="blk">
    <w:name w:val="blk"/>
    <w:basedOn w:val="a0"/>
    <w:rsid w:val="00FE3759"/>
  </w:style>
  <w:style w:type="character" w:customStyle="1" w:styleId="hl">
    <w:name w:val="hl"/>
    <w:basedOn w:val="a0"/>
    <w:rsid w:val="00FE3759"/>
  </w:style>
  <w:style w:type="character" w:customStyle="1" w:styleId="nobr">
    <w:name w:val="nobr"/>
    <w:basedOn w:val="a0"/>
    <w:rsid w:val="00FE3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1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0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3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0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3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3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4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5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3615/d08dbb6ef3956314fd36b1d54a9393598f057acf/" TargetMode="External"/><Relationship Id="rId13" Type="http://schemas.openxmlformats.org/officeDocument/2006/relationships/hyperlink" Target="http://www.consultant.ru/document/cons_doc_LAW_312843/361e7d50a246418fe3c16d47a6b7332732caf96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73615/d08dbb6ef3956314fd36b1d54a9393598f057acf/" TargetMode="External"/><Relationship Id="rId12" Type="http://schemas.openxmlformats.org/officeDocument/2006/relationships/hyperlink" Target="http://www.consultant.ru/document/cons_doc_LAW_373615/1736bcf22f8e05f9d3db535f6d084651bad887a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71132/361e7d50a246418fe3c16d47a6b7332732caf965/" TargetMode="External"/><Relationship Id="rId11" Type="http://schemas.openxmlformats.org/officeDocument/2006/relationships/hyperlink" Target="http://www.consultant.ru/document/cons_doc_LAW_373615/1736bcf22f8e05f9d3db535f6d084651bad887a4/" TargetMode="External"/><Relationship Id="rId5" Type="http://schemas.openxmlformats.org/officeDocument/2006/relationships/hyperlink" Target="http://www.consultant.ru/document/cons_doc_LAW_312843/361e7d50a246418fe3c16d47a6b7332732caf965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73615/d08dbb6ef3956314fd36b1d54a9393598f057acf/" TargetMode="External"/><Relationship Id="rId4" Type="http://schemas.openxmlformats.org/officeDocument/2006/relationships/hyperlink" Target="http://www.consultant.ru/document/cons_doc_LAW_220068/a8feffff32bfaf32a3d0f1e5fc8c661b4360c9a7/" TargetMode="External"/><Relationship Id="rId9" Type="http://schemas.openxmlformats.org/officeDocument/2006/relationships/hyperlink" Target="http://www.consultant.ru/document/cons_doc_LAW_373615/d08dbb6ef3956314fd36b1d54a9393598f057acf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2021-03-29T11:26:00Z</dcterms:created>
  <dcterms:modified xsi:type="dcterms:W3CDTF">2021-03-29T12:38:00Z</dcterms:modified>
</cp:coreProperties>
</file>